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600"/>
        <w:tblW w:w="15784" w:type="dxa"/>
        <w:tblBorders>
          <w:top w:val="single" w:sz="18" w:space="0" w:color="AB3344"/>
          <w:left w:val="single" w:sz="18" w:space="0" w:color="AB3344"/>
          <w:bottom w:val="single" w:sz="18" w:space="0" w:color="AB3344"/>
          <w:right w:val="single" w:sz="18" w:space="0" w:color="AB3344"/>
          <w:insideH w:val="single" w:sz="18" w:space="0" w:color="AB3344"/>
          <w:insideV w:val="single" w:sz="18" w:space="0" w:color="AB3344"/>
        </w:tblBorders>
        <w:tblLayout w:type="fixed"/>
        <w:tblLook w:val="04A0" w:firstRow="1" w:lastRow="0" w:firstColumn="1" w:lastColumn="0" w:noHBand="0" w:noVBand="1"/>
      </w:tblPr>
      <w:tblGrid>
        <w:gridCol w:w="972"/>
        <w:gridCol w:w="1424"/>
        <w:gridCol w:w="4463"/>
        <w:gridCol w:w="4463"/>
        <w:gridCol w:w="4462"/>
      </w:tblGrid>
      <w:tr w:rsidR="002B339F" w14:paraId="7AE461BD" w14:textId="77777777" w:rsidTr="002D52F2">
        <w:trPr>
          <w:trHeight w:val="1017"/>
        </w:trPr>
        <w:tc>
          <w:tcPr>
            <w:tcW w:w="15784" w:type="dxa"/>
            <w:gridSpan w:val="5"/>
            <w:tcBorders>
              <w:bottom w:val="nil"/>
            </w:tcBorders>
            <w:shd w:val="clear" w:color="auto" w:fill="FFFFFF" w:themeFill="background1"/>
            <w:vAlign w:val="center"/>
          </w:tcPr>
          <w:p w14:paraId="20473967" w14:textId="77777777" w:rsidR="002B339F" w:rsidRDefault="00CC7DB7" w:rsidP="00B961D3">
            <w:pPr>
              <w:tabs>
                <w:tab w:val="left" w:pos="1245"/>
              </w:tabs>
              <w:spacing w:after="0"/>
              <w:jc w:val="center"/>
            </w:pPr>
            <w:r w:rsidRPr="0028049A"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479A2EFE" wp14:editId="34C0E409">
                  <wp:simplePos x="0" y="0"/>
                  <wp:positionH relativeFrom="column">
                    <wp:posOffset>9372600</wp:posOffset>
                  </wp:positionH>
                  <wp:positionV relativeFrom="paragraph">
                    <wp:posOffset>10160</wp:posOffset>
                  </wp:positionV>
                  <wp:extent cx="473710" cy="473710"/>
                  <wp:effectExtent l="0" t="0" r="2540" b="2540"/>
                  <wp:wrapNone/>
                  <wp:docPr id="1026785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710" cy="473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B339F">
              <w:rPr>
                <w:b/>
                <w:sz w:val="32"/>
              </w:rPr>
              <w:t>Curriculum Intent and Breadth Map</w:t>
            </w:r>
            <w:r w:rsidR="002B339F" w:rsidRPr="00C4620E">
              <w:t xml:space="preserve"> </w:t>
            </w:r>
          </w:p>
          <w:p w14:paraId="3482041B" w14:textId="03A59D24" w:rsidR="002D52F2" w:rsidRPr="0079313F" w:rsidRDefault="002D52F2" w:rsidP="00B961D3">
            <w:pPr>
              <w:tabs>
                <w:tab w:val="left" w:pos="1245"/>
              </w:tabs>
              <w:spacing w:after="0"/>
              <w:jc w:val="center"/>
              <w:rPr>
                <w:b/>
                <w:sz w:val="32"/>
              </w:rPr>
            </w:pPr>
            <w:r w:rsidRPr="002D52F2">
              <w:rPr>
                <w:sz w:val="32"/>
                <w:szCs w:val="32"/>
              </w:rPr>
              <w:t>Art</w:t>
            </w:r>
          </w:p>
        </w:tc>
      </w:tr>
      <w:tr w:rsidR="002B339F" w14:paraId="134FA2C7" w14:textId="77777777" w:rsidTr="002D52F2">
        <w:trPr>
          <w:trHeight w:val="1723"/>
        </w:trPr>
        <w:tc>
          <w:tcPr>
            <w:tcW w:w="157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B3344"/>
            <w:vAlign w:val="center"/>
          </w:tcPr>
          <w:p w14:paraId="26869004" w14:textId="7EB222CB" w:rsidR="002B339F" w:rsidRPr="002D52F2" w:rsidRDefault="003725AA" w:rsidP="00B961D3">
            <w:pPr>
              <w:spacing w:after="0"/>
              <w:jc w:val="center"/>
              <w:rPr>
                <w:color w:val="FFFFFF" w:themeColor="background1"/>
              </w:rPr>
            </w:pPr>
            <w:r w:rsidRPr="002D52F2">
              <w:rPr>
                <w:rFonts w:cs="Calibri"/>
                <w:bCs/>
                <w:color w:val="FFFFFF" w:themeColor="background1"/>
              </w:rPr>
              <w:t>Our art curriculum is designed to ignite creativity and foster artistic expression in every child. Throughout the year, pupils are taught three core units: drawing, painting, and sculpture, providing a well-rounded and enriching artistic experience. Children are taught a variety of key skills that progress as they advance: from honing fine motor skills in drawing to exploring the boundless possibilities of colour in painting, and delving into the exciting realm of three-dimensional art through sculpture.</w:t>
            </w:r>
          </w:p>
        </w:tc>
      </w:tr>
      <w:tr w:rsidR="00AD1738" w14:paraId="37F53212" w14:textId="77777777" w:rsidTr="002D52F2">
        <w:trPr>
          <w:trHeight w:val="662"/>
        </w:trPr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B3344"/>
          </w:tcPr>
          <w:p w14:paraId="4A81D1EF" w14:textId="77777777" w:rsidR="00AD1738" w:rsidRPr="0028049A" w:rsidRDefault="00AD1738" w:rsidP="00B961D3">
            <w:pPr>
              <w:tabs>
                <w:tab w:val="left" w:pos="1245"/>
              </w:tabs>
              <w:spacing w:before="120" w:after="120"/>
              <w:rPr>
                <w:b/>
              </w:rPr>
            </w:pPr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shd w:val="clear" w:color="auto" w:fill="AB3344"/>
          </w:tcPr>
          <w:p w14:paraId="715F97BC" w14:textId="77777777" w:rsidR="00AD1738" w:rsidRPr="002D52F2" w:rsidRDefault="00AD1738" w:rsidP="00B961D3">
            <w:pPr>
              <w:tabs>
                <w:tab w:val="left" w:pos="1245"/>
              </w:tabs>
              <w:spacing w:before="120" w:after="120"/>
              <w:jc w:val="center"/>
              <w:rPr>
                <w:b/>
                <w:color w:val="FFFFFF" w:themeColor="background1"/>
              </w:rPr>
            </w:pPr>
            <w:r w:rsidRPr="002D52F2">
              <w:rPr>
                <w:b/>
                <w:color w:val="FFFFFF" w:themeColor="background1"/>
              </w:rPr>
              <w:t xml:space="preserve">Autumn </w:t>
            </w:r>
          </w:p>
        </w:tc>
        <w:tc>
          <w:tcPr>
            <w:tcW w:w="4463" w:type="dxa"/>
            <w:tcBorders>
              <w:top w:val="nil"/>
              <w:left w:val="nil"/>
              <w:bottom w:val="nil"/>
              <w:right w:val="nil"/>
            </w:tcBorders>
            <w:shd w:val="clear" w:color="auto" w:fill="AB3344"/>
          </w:tcPr>
          <w:p w14:paraId="7B4D064C" w14:textId="77777777" w:rsidR="00AD1738" w:rsidRPr="002D52F2" w:rsidRDefault="00AD1738" w:rsidP="00B961D3">
            <w:pPr>
              <w:tabs>
                <w:tab w:val="left" w:pos="1245"/>
              </w:tabs>
              <w:spacing w:before="120" w:after="120"/>
              <w:jc w:val="center"/>
              <w:rPr>
                <w:b/>
                <w:color w:val="FFFFFF" w:themeColor="background1"/>
              </w:rPr>
            </w:pPr>
            <w:r w:rsidRPr="002D52F2">
              <w:rPr>
                <w:b/>
                <w:color w:val="FFFFFF" w:themeColor="background1"/>
              </w:rPr>
              <w:t xml:space="preserve">Spring </w:t>
            </w:r>
          </w:p>
        </w:tc>
        <w:tc>
          <w:tcPr>
            <w:tcW w:w="4459" w:type="dxa"/>
            <w:tcBorders>
              <w:top w:val="nil"/>
              <w:left w:val="nil"/>
              <w:bottom w:val="nil"/>
              <w:right w:val="nil"/>
            </w:tcBorders>
            <w:shd w:val="clear" w:color="auto" w:fill="AB3344"/>
          </w:tcPr>
          <w:p w14:paraId="54F78D51" w14:textId="6CD37E99" w:rsidR="00AD1738" w:rsidRPr="002D52F2" w:rsidRDefault="00AD1738" w:rsidP="00B961D3">
            <w:pPr>
              <w:tabs>
                <w:tab w:val="left" w:pos="1245"/>
              </w:tabs>
              <w:spacing w:before="120" w:after="120"/>
              <w:jc w:val="center"/>
              <w:rPr>
                <w:b/>
                <w:color w:val="FFFFFF" w:themeColor="background1"/>
              </w:rPr>
            </w:pPr>
            <w:r w:rsidRPr="002D52F2">
              <w:rPr>
                <w:b/>
                <w:color w:val="FFFFFF" w:themeColor="background1"/>
              </w:rPr>
              <w:t>Summer</w:t>
            </w:r>
          </w:p>
        </w:tc>
      </w:tr>
      <w:tr w:rsidR="00267E36" w14:paraId="53A68C3C" w14:textId="77777777" w:rsidTr="002D52F2">
        <w:trPr>
          <w:trHeight w:val="1105"/>
        </w:trPr>
        <w:tc>
          <w:tcPr>
            <w:tcW w:w="972" w:type="dxa"/>
            <w:vMerge w:val="restart"/>
            <w:tcBorders>
              <w:top w:val="nil"/>
            </w:tcBorders>
            <w:textDirection w:val="btLr"/>
            <w:vAlign w:val="center"/>
          </w:tcPr>
          <w:p w14:paraId="548EA79E" w14:textId="77777777" w:rsidR="00267E36" w:rsidRPr="0028049A" w:rsidRDefault="00267E36" w:rsidP="00B961D3">
            <w:pPr>
              <w:tabs>
                <w:tab w:val="left" w:pos="1245"/>
              </w:tabs>
              <w:spacing w:after="0"/>
              <w:ind w:left="113" w:right="113"/>
              <w:jc w:val="center"/>
              <w:rPr>
                <w:b/>
              </w:rPr>
            </w:pPr>
            <w:r w:rsidRPr="0028049A">
              <w:rPr>
                <w:b/>
              </w:rPr>
              <w:t>Key Stage 1</w:t>
            </w:r>
          </w:p>
        </w:tc>
        <w:tc>
          <w:tcPr>
            <w:tcW w:w="1424" w:type="dxa"/>
            <w:tcBorders>
              <w:top w:val="nil"/>
            </w:tcBorders>
            <w:vAlign w:val="center"/>
          </w:tcPr>
          <w:p w14:paraId="7FC13262" w14:textId="77777777" w:rsidR="00267E36" w:rsidRPr="0028049A" w:rsidRDefault="00267E36" w:rsidP="00B961D3">
            <w:pPr>
              <w:tabs>
                <w:tab w:val="left" w:pos="1245"/>
              </w:tabs>
              <w:spacing w:after="0"/>
              <w:jc w:val="center"/>
              <w:rPr>
                <w:b/>
              </w:rPr>
            </w:pPr>
            <w:r w:rsidRPr="0028049A">
              <w:rPr>
                <w:b/>
              </w:rPr>
              <w:t>Year 1</w:t>
            </w:r>
          </w:p>
        </w:tc>
        <w:tc>
          <w:tcPr>
            <w:tcW w:w="4463" w:type="dxa"/>
            <w:tcBorders>
              <w:top w:val="nil"/>
            </w:tcBorders>
            <w:vAlign w:val="center"/>
          </w:tcPr>
          <w:p w14:paraId="31B6DF93" w14:textId="59DA7691" w:rsidR="00267E36" w:rsidRPr="0028049A" w:rsidRDefault="00921B3C" w:rsidP="00B961D3">
            <w:pPr>
              <w:tabs>
                <w:tab w:val="left" w:pos="1245"/>
              </w:tabs>
              <w:spacing w:after="0"/>
              <w:jc w:val="center"/>
              <w:rPr>
                <w:bCs/>
              </w:rPr>
            </w:pPr>
            <w:r w:rsidRPr="0028049A">
              <w:rPr>
                <w:bCs/>
              </w:rPr>
              <w:t>Drawing – portraits in the style of Romero Britto</w:t>
            </w:r>
          </w:p>
        </w:tc>
        <w:tc>
          <w:tcPr>
            <w:tcW w:w="4463" w:type="dxa"/>
            <w:tcBorders>
              <w:top w:val="nil"/>
            </w:tcBorders>
            <w:vAlign w:val="center"/>
          </w:tcPr>
          <w:p w14:paraId="4FABDB8D" w14:textId="4A331FC5" w:rsidR="00267E36" w:rsidRPr="0028049A" w:rsidRDefault="007463AA" w:rsidP="00B961D3">
            <w:pPr>
              <w:tabs>
                <w:tab w:val="left" w:pos="1245"/>
              </w:tabs>
              <w:spacing w:after="0"/>
              <w:jc w:val="center"/>
              <w:rPr>
                <w:bCs/>
              </w:rPr>
            </w:pPr>
            <w:r w:rsidRPr="0028049A">
              <w:rPr>
                <w:bCs/>
              </w:rPr>
              <w:t>Painting – jungle animal in the style of Piet Mondrian.</w:t>
            </w:r>
          </w:p>
        </w:tc>
        <w:tc>
          <w:tcPr>
            <w:tcW w:w="4459" w:type="dxa"/>
            <w:tcBorders>
              <w:top w:val="nil"/>
            </w:tcBorders>
            <w:vAlign w:val="center"/>
          </w:tcPr>
          <w:p w14:paraId="0F127F33" w14:textId="23819F87" w:rsidR="00267E36" w:rsidRPr="0028049A" w:rsidRDefault="00011262" w:rsidP="00B961D3">
            <w:pPr>
              <w:tabs>
                <w:tab w:val="left" w:pos="1245"/>
              </w:tabs>
              <w:spacing w:after="0"/>
              <w:jc w:val="center"/>
              <w:rPr>
                <w:bCs/>
              </w:rPr>
            </w:pPr>
            <w:r w:rsidRPr="0028049A">
              <w:rPr>
                <w:bCs/>
              </w:rPr>
              <w:t>Sculpture- creating pinch pots in the style of Kathy Jeffers and Lisa Stevens.</w:t>
            </w:r>
          </w:p>
        </w:tc>
      </w:tr>
      <w:tr w:rsidR="002B339F" w14:paraId="3B6F0572" w14:textId="77777777" w:rsidTr="002D52F2">
        <w:trPr>
          <w:trHeight w:val="1076"/>
        </w:trPr>
        <w:tc>
          <w:tcPr>
            <w:tcW w:w="972" w:type="dxa"/>
            <w:vMerge/>
            <w:textDirection w:val="btLr"/>
            <w:vAlign w:val="center"/>
          </w:tcPr>
          <w:p w14:paraId="1E6959B2" w14:textId="77777777" w:rsidR="002B339F" w:rsidRPr="0028049A" w:rsidRDefault="002B339F" w:rsidP="00B961D3">
            <w:pPr>
              <w:tabs>
                <w:tab w:val="left" w:pos="1245"/>
              </w:tabs>
              <w:spacing w:after="0"/>
              <w:ind w:left="113" w:right="113"/>
              <w:jc w:val="center"/>
              <w:rPr>
                <w:b/>
              </w:rPr>
            </w:pPr>
          </w:p>
        </w:tc>
        <w:tc>
          <w:tcPr>
            <w:tcW w:w="1424" w:type="dxa"/>
            <w:vAlign w:val="center"/>
          </w:tcPr>
          <w:p w14:paraId="4AA2BDC2" w14:textId="77777777" w:rsidR="002B339F" w:rsidRPr="0028049A" w:rsidRDefault="002B339F" w:rsidP="00B961D3">
            <w:pPr>
              <w:tabs>
                <w:tab w:val="left" w:pos="1245"/>
              </w:tabs>
              <w:spacing w:after="0"/>
              <w:jc w:val="center"/>
              <w:rPr>
                <w:b/>
              </w:rPr>
            </w:pPr>
            <w:r w:rsidRPr="0028049A">
              <w:rPr>
                <w:b/>
              </w:rPr>
              <w:t>Year 2</w:t>
            </w:r>
          </w:p>
        </w:tc>
        <w:tc>
          <w:tcPr>
            <w:tcW w:w="4463" w:type="dxa"/>
            <w:vAlign w:val="center"/>
          </w:tcPr>
          <w:p w14:paraId="605688E0" w14:textId="483A2C75" w:rsidR="002B339F" w:rsidRPr="0028049A" w:rsidRDefault="00182F3C" w:rsidP="00B961D3">
            <w:pPr>
              <w:tabs>
                <w:tab w:val="left" w:pos="1245"/>
              </w:tabs>
              <w:spacing w:after="0"/>
              <w:jc w:val="center"/>
              <w:rPr>
                <w:bCs/>
              </w:rPr>
            </w:pPr>
            <w:r w:rsidRPr="0028049A">
              <w:rPr>
                <w:bCs/>
              </w:rPr>
              <w:t>Drawing – based on the Stuart house style</w:t>
            </w:r>
          </w:p>
        </w:tc>
        <w:tc>
          <w:tcPr>
            <w:tcW w:w="4463" w:type="dxa"/>
            <w:vAlign w:val="center"/>
          </w:tcPr>
          <w:p w14:paraId="72CDEB90" w14:textId="3675C521" w:rsidR="002B339F" w:rsidRPr="0028049A" w:rsidRDefault="00414B8E" w:rsidP="00B961D3">
            <w:pPr>
              <w:tabs>
                <w:tab w:val="left" w:pos="1245"/>
              </w:tabs>
              <w:spacing w:after="0"/>
              <w:jc w:val="center"/>
              <w:rPr>
                <w:bCs/>
              </w:rPr>
            </w:pPr>
            <w:r w:rsidRPr="0028049A">
              <w:rPr>
                <w:bCs/>
              </w:rPr>
              <w:t>Painting – based on the work of Artist: Ruth-Ann Lewis</w:t>
            </w:r>
          </w:p>
        </w:tc>
        <w:tc>
          <w:tcPr>
            <w:tcW w:w="4459" w:type="dxa"/>
            <w:vAlign w:val="center"/>
          </w:tcPr>
          <w:p w14:paraId="16CC6C9A" w14:textId="043C2558" w:rsidR="002B339F" w:rsidRPr="0028049A" w:rsidRDefault="009A18F0" w:rsidP="00B961D3">
            <w:pPr>
              <w:tabs>
                <w:tab w:val="left" w:pos="1245"/>
              </w:tabs>
              <w:spacing w:after="0"/>
              <w:jc w:val="center"/>
              <w:rPr>
                <w:bCs/>
              </w:rPr>
            </w:pPr>
            <w:r w:rsidRPr="0028049A">
              <w:rPr>
                <w:bCs/>
              </w:rPr>
              <w:t>Sculpture – based on the work of Artist: Peter Thorpe and Su Blackwell using the focus material card.</w:t>
            </w:r>
          </w:p>
        </w:tc>
      </w:tr>
      <w:tr w:rsidR="002B339F" w14:paraId="56AFE85E" w14:textId="77777777" w:rsidTr="002D52F2">
        <w:trPr>
          <w:trHeight w:val="1014"/>
        </w:trPr>
        <w:tc>
          <w:tcPr>
            <w:tcW w:w="972" w:type="dxa"/>
            <w:vMerge w:val="restart"/>
            <w:textDirection w:val="btLr"/>
            <w:vAlign w:val="center"/>
          </w:tcPr>
          <w:p w14:paraId="2D30B46A" w14:textId="77777777" w:rsidR="002B339F" w:rsidRPr="0028049A" w:rsidRDefault="002B339F" w:rsidP="00B961D3">
            <w:pPr>
              <w:tabs>
                <w:tab w:val="left" w:pos="1245"/>
              </w:tabs>
              <w:spacing w:after="0"/>
              <w:ind w:left="113" w:right="113"/>
              <w:jc w:val="center"/>
              <w:rPr>
                <w:b/>
              </w:rPr>
            </w:pPr>
            <w:r w:rsidRPr="0028049A">
              <w:rPr>
                <w:b/>
              </w:rPr>
              <w:t>Key Stage 2</w:t>
            </w:r>
          </w:p>
        </w:tc>
        <w:tc>
          <w:tcPr>
            <w:tcW w:w="1424" w:type="dxa"/>
            <w:vAlign w:val="center"/>
          </w:tcPr>
          <w:p w14:paraId="7515222E" w14:textId="37B03161" w:rsidR="002B339F" w:rsidRPr="0028049A" w:rsidRDefault="002B339F" w:rsidP="00B961D3">
            <w:pPr>
              <w:tabs>
                <w:tab w:val="left" w:pos="1245"/>
              </w:tabs>
              <w:spacing w:after="0"/>
              <w:jc w:val="center"/>
              <w:rPr>
                <w:b/>
                <w:bCs/>
              </w:rPr>
            </w:pPr>
            <w:r w:rsidRPr="0028049A">
              <w:rPr>
                <w:b/>
              </w:rPr>
              <w:t>Year 3</w:t>
            </w:r>
          </w:p>
        </w:tc>
        <w:tc>
          <w:tcPr>
            <w:tcW w:w="4463" w:type="dxa"/>
            <w:vAlign w:val="center"/>
          </w:tcPr>
          <w:p w14:paraId="4BD67E9D" w14:textId="4CFEDE4E" w:rsidR="002B339F" w:rsidRPr="0028049A" w:rsidRDefault="4650F912" w:rsidP="00B961D3">
            <w:pPr>
              <w:tabs>
                <w:tab w:val="left" w:pos="1245"/>
              </w:tabs>
              <w:spacing w:after="0"/>
              <w:jc w:val="center"/>
            </w:pPr>
            <w:r>
              <w:t xml:space="preserve">Drawing – based on the work of by Hokusai- The Great Wave Off Kanagawa </w:t>
            </w:r>
          </w:p>
        </w:tc>
        <w:tc>
          <w:tcPr>
            <w:tcW w:w="4463" w:type="dxa"/>
            <w:vAlign w:val="center"/>
          </w:tcPr>
          <w:p w14:paraId="7EC421B3" w14:textId="24C26E6D" w:rsidR="002B339F" w:rsidRPr="0028049A" w:rsidRDefault="4650F912" w:rsidP="00B961D3">
            <w:pPr>
              <w:tabs>
                <w:tab w:val="left" w:pos="1245"/>
              </w:tabs>
              <w:spacing w:after="0"/>
              <w:jc w:val="center"/>
            </w:pPr>
            <w:r>
              <w:t>Painting – based on the work of Bernard Long- Mammoth Paintings</w:t>
            </w:r>
          </w:p>
        </w:tc>
        <w:tc>
          <w:tcPr>
            <w:tcW w:w="4459" w:type="dxa"/>
            <w:vAlign w:val="center"/>
          </w:tcPr>
          <w:p w14:paraId="454DD9F8" w14:textId="75CA87BE" w:rsidR="002B339F" w:rsidRPr="0028049A" w:rsidRDefault="00E27A2D" w:rsidP="00B961D3">
            <w:pPr>
              <w:tabs>
                <w:tab w:val="left" w:pos="1245"/>
              </w:tabs>
              <w:spacing w:after="0"/>
              <w:jc w:val="center"/>
              <w:rPr>
                <w:bCs/>
              </w:rPr>
            </w:pPr>
            <w:r w:rsidRPr="0028049A">
              <w:rPr>
                <w:bCs/>
              </w:rPr>
              <w:t>Sculpture – coiled pots based on the work of Dora De Larios and Roman pottery.</w:t>
            </w:r>
          </w:p>
        </w:tc>
      </w:tr>
      <w:tr w:rsidR="002B339F" w14:paraId="1991D988" w14:textId="77777777" w:rsidTr="002D52F2">
        <w:trPr>
          <w:trHeight w:val="1029"/>
        </w:trPr>
        <w:tc>
          <w:tcPr>
            <w:tcW w:w="972" w:type="dxa"/>
            <w:vMerge/>
            <w:textDirection w:val="btLr"/>
            <w:vAlign w:val="center"/>
          </w:tcPr>
          <w:p w14:paraId="35723FDB" w14:textId="77777777" w:rsidR="002B339F" w:rsidRPr="0028049A" w:rsidRDefault="002B339F" w:rsidP="00B961D3">
            <w:pPr>
              <w:tabs>
                <w:tab w:val="left" w:pos="1245"/>
              </w:tabs>
              <w:spacing w:after="0"/>
              <w:ind w:left="113" w:right="113"/>
              <w:jc w:val="center"/>
              <w:rPr>
                <w:b/>
              </w:rPr>
            </w:pPr>
          </w:p>
        </w:tc>
        <w:tc>
          <w:tcPr>
            <w:tcW w:w="1424" w:type="dxa"/>
            <w:shd w:val="clear" w:color="auto" w:fill="FFFFFF" w:themeFill="background1"/>
            <w:vAlign w:val="center"/>
          </w:tcPr>
          <w:p w14:paraId="117CBA0B" w14:textId="18ADFB9D" w:rsidR="002B339F" w:rsidRPr="0028049A" w:rsidRDefault="002B339F" w:rsidP="00B961D3">
            <w:pPr>
              <w:tabs>
                <w:tab w:val="left" w:pos="1245"/>
              </w:tabs>
              <w:spacing w:after="0"/>
              <w:jc w:val="center"/>
              <w:rPr>
                <w:b/>
                <w:bCs/>
              </w:rPr>
            </w:pPr>
            <w:r w:rsidRPr="0028049A">
              <w:rPr>
                <w:b/>
              </w:rPr>
              <w:t>Year 4</w:t>
            </w:r>
          </w:p>
        </w:tc>
        <w:tc>
          <w:tcPr>
            <w:tcW w:w="4463" w:type="dxa"/>
            <w:vAlign w:val="center"/>
          </w:tcPr>
          <w:p w14:paraId="2538E4BD" w14:textId="0157DFDF" w:rsidR="002B339F" w:rsidRPr="0028049A" w:rsidRDefault="004006FB" w:rsidP="00B961D3">
            <w:pPr>
              <w:pStyle w:val="NoSpacing"/>
              <w:jc w:val="center"/>
              <w:rPr>
                <w:bCs/>
                <w:iCs/>
              </w:rPr>
            </w:pPr>
            <w:r w:rsidRPr="0028049A">
              <w:rPr>
                <w:bCs/>
                <w:iCs/>
              </w:rPr>
              <w:t>Drawing – Viking portraits</w:t>
            </w:r>
          </w:p>
        </w:tc>
        <w:tc>
          <w:tcPr>
            <w:tcW w:w="4463" w:type="dxa"/>
            <w:vAlign w:val="center"/>
          </w:tcPr>
          <w:p w14:paraId="660A4051" w14:textId="26BD67B2" w:rsidR="002B339F" w:rsidRPr="0028049A" w:rsidRDefault="00E775B5" w:rsidP="00B961D3">
            <w:pPr>
              <w:tabs>
                <w:tab w:val="left" w:pos="1245"/>
              </w:tabs>
              <w:spacing w:after="0"/>
              <w:jc w:val="center"/>
              <w:rPr>
                <w:bCs/>
                <w:iCs/>
              </w:rPr>
            </w:pPr>
            <w:r w:rsidRPr="0028049A">
              <w:rPr>
                <w:bCs/>
                <w:iCs/>
              </w:rPr>
              <w:t>Painting – Egyptian portraits, based on the work of Alaa Awad</w:t>
            </w:r>
          </w:p>
        </w:tc>
        <w:tc>
          <w:tcPr>
            <w:tcW w:w="4459" w:type="dxa"/>
            <w:vAlign w:val="center"/>
          </w:tcPr>
          <w:p w14:paraId="3252479B" w14:textId="1C940E5C" w:rsidR="002B339F" w:rsidRPr="0028049A" w:rsidRDefault="00293969" w:rsidP="00B961D3">
            <w:pPr>
              <w:tabs>
                <w:tab w:val="left" w:pos="1245"/>
              </w:tabs>
              <w:spacing w:after="0"/>
              <w:jc w:val="center"/>
              <w:rPr>
                <w:bCs/>
                <w:iCs/>
              </w:rPr>
            </w:pPr>
            <w:r w:rsidRPr="0028049A">
              <w:rPr>
                <w:bCs/>
                <w:iCs/>
              </w:rPr>
              <w:t>Sculpture – Wire mountain ranges – based on the work of Olsana Kovalenkova and Alexander Calder</w:t>
            </w:r>
          </w:p>
        </w:tc>
      </w:tr>
      <w:tr w:rsidR="002B339F" w14:paraId="220ED87D" w14:textId="77777777" w:rsidTr="002D52F2">
        <w:trPr>
          <w:trHeight w:val="1009"/>
        </w:trPr>
        <w:tc>
          <w:tcPr>
            <w:tcW w:w="972" w:type="dxa"/>
            <w:vMerge/>
            <w:textDirection w:val="btLr"/>
            <w:vAlign w:val="center"/>
          </w:tcPr>
          <w:p w14:paraId="0B52F02E" w14:textId="77777777" w:rsidR="002B339F" w:rsidRPr="0028049A" w:rsidRDefault="002B339F" w:rsidP="00B961D3">
            <w:pPr>
              <w:tabs>
                <w:tab w:val="left" w:pos="1245"/>
              </w:tabs>
              <w:spacing w:after="0"/>
              <w:ind w:left="113" w:right="113"/>
              <w:jc w:val="center"/>
              <w:rPr>
                <w:b/>
              </w:rPr>
            </w:pPr>
          </w:p>
        </w:tc>
        <w:tc>
          <w:tcPr>
            <w:tcW w:w="1424" w:type="dxa"/>
            <w:vAlign w:val="center"/>
          </w:tcPr>
          <w:p w14:paraId="07D4C9EA" w14:textId="77777777" w:rsidR="002B339F" w:rsidRPr="0028049A" w:rsidRDefault="002B339F" w:rsidP="00B961D3">
            <w:pPr>
              <w:tabs>
                <w:tab w:val="left" w:pos="1245"/>
              </w:tabs>
              <w:spacing w:after="0"/>
              <w:jc w:val="center"/>
              <w:rPr>
                <w:b/>
              </w:rPr>
            </w:pPr>
            <w:r w:rsidRPr="0028049A">
              <w:rPr>
                <w:b/>
              </w:rPr>
              <w:t>Year 5</w:t>
            </w:r>
          </w:p>
        </w:tc>
        <w:tc>
          <w:tcPr>
            <w:tcW w:w="4463" w:type="dxa"/>
            <w:vAlign w:val="center"/>
          </w:tcPr>
          <w:p w14:paraId="4525D934" w14:textId="7E97BB30" w:rsidR="002B339F" w:rsidRPr="0028049A" w:rsidRDefault="00E9139F" w:rsidP="00B961D3">
            <w:pPr>
              <w:pStyle w:val="NoSpacing"/>
              <w:jc w:val="center"/>
              <w:rPr>
                <w:rFonts w:cs="Calibri"/>
                <w:bCs/>
              </w:rPr>
            </w:pPr>
            <w:r w:rsidRPr="0028049A">
              <w:rPr>
                <w:rFonts w:cs="Calibri"/>
                <w:bCs/>
              </w:rPr>
              <w:t>Drawing – based on the work of Henry Moore’s war artistry</w:t>
            </w:r>
          </w:p>
        </w:tc>
        <w:tc>
          <w:tcPr>
            <w:tcW w:w="4463" w:type="dxa"/>
            <w:vAlign w:val="center"/>
          </w:tcPr>
          <w:p w14:paraId="580A675F" w14:textId="2001A209" w:rsidR="00267E36" w:rsidRPr="0028049A" w:rsidRDefault="00E16A42" w:rsidP="00B961D3">
            <w:pPr>
              <w:tabs>
                <w:tab w:val="left" w:pos="1245"/>
              </w:tabs>
              <w:spacing w:after="0"/>
              <w:jc w:val="center"/>
              <w:rPr>
                <w:rFonts w:cs="Calibri"/>
                <w:bCs/>
              </w:rPr>
            </w:pPr>
            <w:r w:rsidRPr="0028049A">
              <w:rPr>
                <w:rFonts w:cs="Calibri"/>
                <w:bCs/>
              </w:rPr>
              <w:t>Painting – based on Ancient Greek artefacts</w:t>
            </w:r>
          </w:p>
        </w:tc>
        <w:tc>
          <w:tcPr>
            <w:tcW w:w="4459" w:type="dxa"/>
            <w:vAlign w:val="center"/>
          </w:tcPr>
          <w:p w14:paraId="222C8C4B" w14:textId="61559C95" w:rsidR="002B339F" w:rsidRPr="0028049A" w:rsidRDefault="00E30D58" w:rsidP="00B961D3">
            <w:pPr>
              <w:tabs>
                <w:tab w:val="left" w:pos="1245"/>
              </w:tabs>
              <w:spacing w:after="0"/>
              <w:jc w:val="center"/>
              <w:rPr>
                <w:rFonts w:cs="Calibri"/>
                <w:bCs/>
              </w:rPr>
            </w:pPr>
            <w:r w:rsidRPr="0028049A">
              <w:rPr>
                <w:rFonts w:cs="Calibri"/>
                <w:bCs/>
              </w:rPr>
              <w:t>Sculpture – based on Andy Warhol &amp; Pablo Picasso</w:t>
            </w:r>
          </w:p>
        </w:tc>
      </w:tr>
      <w:tr w:rsidR="002B339F" w14:paraId="7BD976BD" w14:textId="77777777" w:rsidTr="002D52F2">
        <w:trPr>
          <w:trHeight w:val="1006"/>
        </w:trPr>
        <w:tc>
          <w:tcPr>
            <w:tcW w:w="972" w:type="dxa"/>
            <w:vMerge/>
          </w:tcPr>
          <w:p w14:paraId="2E93F293" w14:textId="77777777" w:rsidR="002B339F" w:rsidRPr="0028049A" w:rsidRDefault="002B339F" w:rsidP="00B961D3">
            <w:pPr>
              <w:tabs>
                <w:tab w:val="left" w:pos="1245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424" w:type="dxa"/>
            <w:vAlign w:val="center"/>
          </w:tcPr>
          <w:p w14:paraId="7CCDCFF5" w14:textId="77777777" w:rsidR="002B339F" w:rsidRPr="0028049A" w:rsidRDefault="002B339F" w:rsidP="00B961D3">
            <w:pPr>
              <w:tabs>
                <w:tab w:val="left" w:pos="1245"/>
              </w:tabs>
              <w:spacing w:after="0"/>
              <w:jc w:val="center"/>
              <w:rPr>
                <w:b/>
              </w:rPr>
            </w:pPr>
            <w:r w:rsidRPr="0028049A">
              <w:rPr>
                <w:b/>
              </w:rPr>
              <w:t>Year 6</w:t>
            </w:r>
          </w:p>
        </w:tc>
        <w:tc>
          <w:tcPr>
            <w:tcW w:w="4463" w:type="dxa"/>
            <w:vAlign w:val="center"/>
          </w:tcPr>
          <w:p w14:paraId="48DF4088" w14:textId="1C968AD9" w:rsidR="002B339F" w:rsidRPr="0028049A" w:rsidRDefault="00183194" w:rsidP="00B961D3">
            <w:pPr>
              <w:pStyle w:val="NoSpacing"/>
              <w:jc w:val="center"/>
              <w:rPr>
                <w:bCs/>
              </w:rPr>
            </w:pPr>
            <w:r w:rsidRPr="0028049A">
              <w:rPr>
                <w:bCs/>
              </w:rPr>
              <w:t>Drawing – based on the work of George Marston (photographer)</w:t>
            </w:r>
          </w:p>
        </w:tc>
        <w:tc>
          <w:tcPr>
            <w:tcW w:w="4463" w:type="dxa"/>
            <w:vAlign w:val="center"/>
          </w:tcPr>
          <w:p w14:paraId="37BB7853" w14:textId="478A74E1" w:rsidR="00267E36" w:rsidRPr="0028049A" w:rsidRDefault="002A4E30" w:rsidP="00B961D3">
            <w:pPr>
              <w:pStyle w:val="NoSpacing"/>
              <w:jc w:val="center"/>
              <w:rPr>
                <w:bCs/>
              </w:rPr>
            </w:pPr>
            <w:r w:rsidRPr="0028049A">
              <w:rPr>
                <w:bCs/>
              </w:rPr>
              <w:t>Painting – based on the work of Artist: Dan Fenelon</w:t>
            </w:r>
          </w:p>
        </w:tc>
        <w:tc>
          <w:tcPr>
            <w:tcW w:w="4459" w:type="dxa"/>
            <w:vAlign w:val="center"/>
          </w:tcPr>
          <w:p w14:paraId="6D6CA3EC" w14:textId="366B756F" w:rsidR="002B339F" w:rsidRPr="0028049A" w:rsidRDefault="000D7FF8" w:rsidP="00B961D3">
            <w:pPr>
              <w:pStyle w:val="NoSpacing"/>
              <w:jc w:val="center"/>
              <w:rPr>
                <w:bCs/>
              </w:rPr>
            </w:pPr>
            <w:r w:rsidRPr="0028049A">
              <w:rPr>
                <w:bCs/>
              </w:rPr>
              <w:t>Sculpture – based on the Artist: L.S Lowry and Sculptor: Giacometti using the focus material – wire and Modroc.</w:t>
            </w:r>
          </w:p>
        </w:tc>
      </w:tr>
    </w:tbl>
    <w:p w14:paraId="60AD20FA" w14:textId="33D2DF87" w:rsidR="00667184" w:rsidRDefault="00667184"/>
    <w:sectPr w:rsidR="00667184" w:rsidSect="000C7BCF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39F"/>
    <w:rsid w:val="00011262"/>
    <w:rsid w:val="000218DC"/>
    <w:rsid w:val="000C7BCF"/>
    <w:rsid w:val="000D7FF8"/>
    <w:rsid w:val="001729BD"/>
    <w:rsid w:val="00182F3C"/>
    <w:rsid w:val="00183194"/>
    <w:rsid w:val="00267E36"/>
    <w:rsid w:val="0028049A"/>
    <w:rsid w:val="00293969"/>
    <w:rsid w:val="002A4E30"/>
    <w:rsid w:val="002A50A2"/>
    <w:rsid w:val="002B339F"/>
    <w:rsid w:val="002D52F2"/>
    <w:rsid w:val="00304D03"/>
    <w:rsid w:val="003725AA"/>
    <w:rsid w:val="004006FB"/>
    <w:rsid w:val="00414B8E"/>
    <w:rsid w:val="0047055C"/>
    <w:rsid w:val="004934DA"/>
    <w:rsid w:val="0059613D"/>
    <w:rsid w:val="00634ED8"/>
    <w:rsid w:val="0064697E"/>
    <w:rsid w:val="00654921"/>
    <w:rsid w:val="00667184"/>
    <w:rsid w:val="00742C16"/>
    <w:rsid w:val="007463AA"/>
    <w:rsid w:val="00756740"/>
    <w:rsid w:val="00921B3C"/>
    <w:rsid w:val="00940586"/>
    <w:rsid w:val="009539E2"/>
    <w:rsid w:val="009A18F0"/>
    <w:rsid w:val="009E7C70"/>
    <w:rsid w:val="00A21650"/>
    <w:rsid w:val="00A327F2"/>
    <w:rsid w:val="00A71BBD"/>
    <w:rsid w:val="00A91EE0"/>
    <w:rsid w:val="00AD1738"/>
    <w:rsid w:val="00AE5B7F"/>
    <w:rsid w:val="00AF7809"/>
    <w:rsid w:val="00B961D3"/>
    <w:rsid w:val="00C400F0"/>
    <w:rsid w:val="00CC7DB7"/>
    <w:rsid w:val="00DC0834"/>
    <w:rsid w:val="00DE6347"/>
    <w:rsid w:val="00E16A42"/>
    <w:rsid w:val="00E27A2D"/>
    <w:rsid w:val="00E30D58"/>
    <w:rsid w:val="00E37F15"/>
    <w:rsid w:val="00E43EA9"/>
    <w:rsid w:val="00E775B5"/>
    <w:rsid w:val="00E9139F"/>
    <w:rsid w:val="00EB7474"/>
    <w:rsid w:val="00EF2362"/>
    <w:rsid w:val="00F33865"/>
    <w:rsid w:val="00F515D3"/>
    <w:rsid w:val="00F5364B"/>
    <w:rsid w:val="3AEA555D"/>
    <w:rsid w:val="4650F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5292B"/>
  <w15:chartTrackingRefBased/>
  <w15:docId w15:val="{E026D269-81BA-4B28-9A24-CD226831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39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339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B339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9ca912-0e43-4587-a56f-3826208f9635" xsi:nil="true"/>
    <lcf76f155ced4ddcb4097134ff3c332f xmlns="9b70b09e-4f12-4ac2-88ed-98753741617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94E03BDAAD142B8544BEDD6B0C519" ma:contentTypeVersion="17" ma:contentTypeDescription="Create a new document." ma:contentTypeScope="" ma:versionID="5ba1e158ca6a825f809f137a4fdab1cd">
  <xsd:schema xmlns:xsd="http://www.w3.org/2001/XMLSchema" xmlns:xs="http://www.w3.org/2001/XMLSchema" xmlns:p="http://schemas.microsoft.com/office/2006/metadata/properties" xmlns:ns2="9b70b09e-4f12-4ac2-88ed-98753741617f" xmlns:ns3="7a9ca912-0e43-4587-a56f-3826208f9635" targetNamespace="http://schemas.microsoft.com/office/2006/metadata/properties" ma:root="true" ma:fieldsID="a4cb9f81af7d3ba3d891907297681c10" ns2:_="" ns3:_="">
    <xsd:import namespace="9b70b09e-4f12-4ac2-88ed-98753741617f"/>
    <xsd:import namespace="7a9ca912-0e43-4587-a56f-3826208f96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0b09e-4f12-4ac2-88ed-9875374161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f704ec4-7335-4fcf-9ce0-0db5065496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ca912-0e43-4587-a56f-3826208f963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a9c6e9-8ed1-489e-b816-a79d679cd453}" ma:internalName="TaxCatchAll" ma:showField="CatchAllData" ma:web="7a9ca912-0e43-4587-a56f-3826208f96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AA6EE2-A1BE-423A-95B0-2E4EF29BEAAB}">
  <ds:schemaRefs>
    <ds:schemaRef ds:uri="http://schemas.microsoft.com/office/2006/metadata/properties"/>
    <ds:schemaRef ds:uri="http://schemas.microsoft.com/office/infopath/2007/PartnerControls"/>
    <ds:schemaRef ds:uri="7a9ca912-0e43-4587-a56f-3826208f9635"/>
    <ds:schemaRef ds:uri="9b70b09e-4f12-4ac2-88ed-98753741617f"/>
  </ds:schemaRefs>
</ds:datastoreItem>
</file>

<file path=customXml/itemProps2.xml><?xml version="1.0" encoding="utf-8"?>
<ds:datastoreItem xmlns:ds="http://schemas.openxmlformats.org/officeDocument/2006/customXml" ds:itemID="{23AD6AAC-22F1-4E18-A51A-8424888778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D00874-22A5-4868-A29C-6EB966C224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0b09e-4f12-4ac2-88ed-98753741617f"/>
    <ds:schemaRef ds:uri="7a9ca912-0e43-4587-a56f-3826208f96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H. Daniels</dc:creator>
  <cp:keywords/>
  <dc:description/>
  <cp:lastModifiedBy>Mrs L Smith</cp:lastModifiedBy>
  <cp:revision>3</cp:revision>
  <cp:lastPrinted>2026-09-08T13:54:00Z</cp:lastPrinted>
  <dcterms:created xsi:type="dcterms:W3CDTF">2026-10-01T13:13:00Z</dcterms:created>
  <dcterms:modified xsi:type="dcterms:W3CDTF">2026-10-01T13:14:00Z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0x0101000DE94E03BDAAD142B8544BEDD6B0C519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2026-09-08T13:47:47Z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4839acfd-0b37-46b7-9f60-89f324d76531</vt:lpwstr>
  </property>
  <property fmtid="{D5CDD505-2E9C-101B-9397-08002B2CF9AE}" pid="8" name="MSIP_Label_defa4170-0d19-0005-0004-bc88714345d2_ActionId">
    <vt:lpwstr>232e0004-fd17-46e8-b818-a50d49bb29f7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SIP_Label_defa4170-0d19-0005-0004-bc88714345d2_Tag">
    <vt:lpwstr>10, 3, 0, 1</vt:lpwstr>
  </property>
  <property fmtid="{D5CDD505-2E9C-101B-9397-08002B2CF9AE}" pid="11" name="MediaServiceImageTags">
    <vt:lpwstr/>
  </property>
</Properties>
</file>